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EEFF" w14:textId="10FCE6E0" w:rsidR="00624778" w:rsidRPr="00624778" w:rsidRDefault="00624778" w:rsidP="00624778">
      <w:pPr>
        <w:jc w:val="center"/>
        <w:rPr>
          <w:b/>
          <w:bCs/>
        </w:rPr>
      </w:pPr>
      <w:r>
        <w:rPr>
          <w:b/>
          <w:bCs/>
        </w:rPr>
        <w:t>Direct Service Workforce Investment</w:t>
      </w:r>
    </w:p>
    <w:p w14:paraId="6C700431" w14:textId="50798695" w:rsidR="00E94964" w:rsidRDefault="005D0AAB">
      <w:r>
        <w:t xml:space="preserve">Independent Adult Day Care Centers, LLC (“IADC”), through its operating subsidiaries has enrolled to participate in The Indiana Family and Social Services Administration Direct Service Workforce Investment Grant.  </w:t>
      </w:r>
    </w:p>
    <w:p w14:paraId="23912AF9" w14:textId="7466757B" w:rsidR="005D0AAB" w:rsidRDefault="005D0AAB">
      <w:r>
        <w:t>Below is the IADC’s spend plan for monies received:</w:t>
      </w:r>
    </w:p>
    <w:p w14:paraId="0BD9CFC8" w14:textId="77777777" w:rsidR="005D0AAB" w:rsidRDefault="005D0AAB" w:rsidP="005D0AAB">
      <w:pPr>
        <w:pStyle w:val="ListParagraph"/>
        <w:numPr>
          <w:ilvl w:val="0"/>
          <w:numId w:val="1"/>
        </w:numPr>
      </w:pPr>
      <w:r>
        <w:t xml:space="preserve">Recruitment: </w:t>
      </w:r>
    </w:p>
    <w:p w14:paraId="19B5DDE8" w14:textId="462E7B63" w:rsidR="005D0AAB" w:rsidRDefault="005D0AAB" w:rsidP="005D0AAB">
      <w:pPr>
        <w:pStyle w:val="ListParagraph"/>
        <w:numPr>
          <w:ilvl w:val="1"/>
          <w:numId w:val="1"/>
        </w:numPr>
      </w:pPr>
      <w:r>
        <w:t>Referral bonuses paid to existing employees for referring new Direct Service workers</w:t>
      </w:r>
    </w:p>
    <w:p w14:paraId="00406ADF" w14:textId="1DA32135" w:rsidR="005D0AAB" w:rsidRDefault="005D0AAB" w:rsidP="005D0AAB">
      <w:pPr>
        <w:pStyle w:val="ListParagraph"/>
        <w:numPr>
          <w:ilvl w:val="1"/>
          <w:numId w:val="1"/>
        </w:numPr>
      </w:pPr>
      <w:r>
        <w:t>Sign on bonuses paid to new Direct Service Workers</w:t>
      </w:r>
    </w:p>
    <w:p w14:paraId="163DAF25" w14:textId="3F07074A" w:rsidR="005D0AAB" w:rsidRDefault="001C5BBE" w:rsidP="005D0AAB">
      <w:pPr>
        <w:pStyle w:val="ListParagraph"/>
        <w:numPr>
          <w:ilvl w:val="1"/>
          <w:numId w:val="1"/>
        </w:numPr>
      </w:pPr>
      <w:r>
        <w:t>Paid job postings (max 5% of total grant amount)</w:t>
      </w:r>
    </w:p>
    <w:p w14:paraId="5E6A2E66" w14:textId="5B10277F" w:rsidR="001C5BBE" w:rsidRDefault="001C5BBE" w:rsidP="001C5BBE">
      <w:pPr>
        <w:pStyle w:val="ListParagraph"/>
        <w:numPr>
          <w:ilvl w:val="0"/>
          <w:numId w:val="1"/>
        </w:numPr>
      </w:pPr>
      <w:r>
        <w:t>Hiring:</w:t>
      </w:r>
    </w:p>
    <w:p w14:paraId="15C821E2" w14:textId="121128C3" w:rsidR="001C5BBE" w:rsidRDefault="001C5BBE" w:rsidP="001C5BBE">
      <w:pPr>
        <w:pStyle w:val="ListParagraph"/>
        <w:numPr>
          <w:ilvl w:val="1"/>
          <w:numId w:val="1"/>
        </w:numPr>
      </w:pPr>
      <w:r>
        <w:t>Salary and benefits for additional Direct Service Workforce employees</w:t>
      </w:r>
    </w:p>
    <w:p w14:paraId="0BAF80D2" w14:textId="5C12F5BD" w:rsidR="001C5BBE" w:rsidRDefault="001C5BBE" w:rsidP="001C5BBE">
      <w:pPr>
        <w:pStyle w:val="ListParagraph"/>
        <w:numPr>
          <w:ilvl w:val="0"/>
          <w:numId w:val="1"/>
        </w:numPr>
      </w:pPr>
      <w:r>
        <w:t>Retention:</w:t>
      </w:r>
    </w:p>
    <w:p w14:paraId="70934034" w14:textId="6D78CCC3" w:rsidR="001C5BBE" w:rsidRDefault="001C5BBE" w:rsidP="001C5BBE">
      <w:pPr>
        <w:pStyle w:val="ListParagraph"/>
        <w:numPr>
          <w:ilvl w:val="1"/>
          <w:numId w:val="1"/>
        </w:numPr>
      </w:pPr>
      <w:r>
        <w:t>Employee rewards &amp; recognition</w:t>
      </w:r>
      <w:r w:rsidR="005F70F8">
        <w:t>:</w:t>
      </w:r>
    </w:p>
    <w:p w14:paraId="67A1724C" w14:textId="540EB3A9" w:rsidR="001C5BBE" w:rsidRDefault="001C5BBE" w:rsidP="001C5BBE">
      <w:pPr>
        <w:pStyle w:val="ListParagraph"/>
        <w:numPr>
          <w:ilvl w:val="2"/>
          <w:numId w:val="1"/>
        </w:numPr>
      </w:pPr>
      <w:r>
        <w:t>‘IADC Stars Program’ Awards – prizes and gift cards</w:t>
      </w:r>
    </w:p>
    <w:p w14:paraId="4594354A" w14:textId="393CF40A" w:rsidR="001C5BBE" w:rsidRDefault="001C5BBE" w:rsidP="001C5BBE">
      <w:pPr>
        <w:pStyle w:val="ListParagraph"/>
        <w:numPr>
          <w:ilvl w:val="2"/>
          <w:numId w:val="1"/>
        </w:numPr>
      </w:pPr>
      <w:r>
        <w:t>Employee recognition events</w:t>
      </w:r>
    </w:p>
    <w:p w14:paraId="726AFD9E" w14:textId="7F6F384C" w:rsidR="001C5BBE" w:rsidRDefault="001C5BBE" w:rsidP="001C5BBE">
      <w:pPr>
        <w:pStyle w:val="ListParagraph"/>
        <w:numPr>
          <w:ilvl w:val="1"/>
          <w:numId w:val="1"/>
        </w:numPr>
      </w:pPr>
      <w:r>
        <w:t>Shift meals</w:t>
      </w:r>
    </w:p>
    <w:p w14:paraId="68CFA64E" w14:textId="71BEDB5D" w:rsidR="001C5BBE" w:rsidRDefault="001C5BBE" w:rsidP="001C5BBE">
      <w:pPr>
        <w:pStyle w:val="ListParagraph"/>
        <w:numPr>
          <w:ilvl w:val="1"/>
          <w:numId w:val="1"/>
        </w:numPr>
      </w:pPr>
      <w:r>
        <w:t>Retention bonuses and/or wage increases</w:t>
      </w:r>
    </w:p>
    <w:p w14:paraId="41F270C0" w14:textId="5580D104" w:rsidR="001C5BBE" w:rsidRDefault="005F70F8" w:rsidP="001C5BBE">
      <w:pPr>
        <w:pStyle w:val="ListParagraph"/>
        <w:numPr>
          <w:ilvl w:val="0"/>
          <w:numId w:val="1"/>
        </w:numPr>
      </w:pPr>
      <w:r>
        <w:t>Training and Development:</w:t>
      </w:r>
    </w:p>
    <w:p w14:paraId="1FACB1B0" w14:textId="69C8C029" w:rsidR="005F70F8" w:rsidRDefault="005F70F8" w:rsidP="001C5BBE">
      <w:pPr>
        <w:pStyle w:val="ListParagraph"/>
        <w:numPr>
          <w:ilvl w:val="1"/>
          <w:numId w:val="1"/>
        </w:numPr>
      </w:pPr>
      <w:r>
        <w:t>Up to 2 weeks onboarding training for new hires and 2 days annually for existing Direct Service Workers</w:t>
      </w:r>
    </w:p>
    <w:p w14:paraId="6DD9F14D" w14:textId="603CF947" w:rsidR="005F70F8" w:rsidRDefault="005F70F8" w:rsidP="005F70F8">
      <w:pPr>
        <w:pStyle w:val="ListParagraph"/>
        <w:numPr>
          <w:ilvl w:val="1"/>
          <w:numId w:val="1"/>
        </w:numPr>
      </w:pPr>
      <w:r>
        <w:t>HHA Certificate training available to all Direct Service Workforce employees</w:t>
      </w:r>
    </w:p>
    <w:p w14:paraId="2C5053CD" w14:textId="1179171F" w:rsidR="005F70F8" w:rsidRDefault="005F70F8" w:rsidP="001C5BBE">
      <w:pPr>
        <w:pStyle w:val="ListParagraph"/>
        <w:numPr>
          <w:ilvl w:val="1"/>
          <w:numId w:val="1"/>
        </w:numPr>
      </w:pPr>
      <w:r>
        <w:t>Tuition assistance for CNA, CMA/QMA, Activities Professional credentialing</w:t>
      </w:r>
    </w:p>
    <w:sectPr w:rsidR="005F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3AE7"/>
    <w:multiLevelType w:val="hybridMultilevel"/>
    <w:tmpl w:val="DD32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06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AB"/>
    <w:rsid w:val="00116D8A"/>
    <w:rsid w:val="001C5BBE"/>
    <w:rsid w:val="005D0AAB"/>
    <w:rsid w:val="005F70F8"/>
    <w:rsid w:val="00624778"/>
    <w:rsid w:val="00E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E044"/>
  <w15:chartTrackingRefBased/>
  <w15:docId w15:val="{9167BAD5-55D3-4696-AA14-CEFD6AB8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66E77BC38334FBF7FD61D85669034" ma:contentTypeVersion="16" ma:contentTypeDescription="Create a new document." ma:contentTypeScope="" ma:versionID="cdcc4e77dc523bebb543e2748f9cf0e7">
  <xsd:schema xmlns:xsd="http://www.w3.org/2001/XMLSchema" xmlns:xs="http://www.w3.org/2001/XMLSchema" xmlns:p="http://schemas.microsoft.com/office/2006/metadata/properties" xmlns:ns2="37164b8c-5034-40f2-a143-8e9767ff2f10" xmlns:ns3="367f6bcf-eefb-4172-80af-26a2ded38990" targetNamespace="http://schemas.microsoft.com/office/2006/metadata/properties" ma:root="true" ma:fieldsID="60ad4a8dc15af42c0874a9ea09279960" ns2:_="" ns3:_="">
    <xsd:import namespace="37164b8c-5034-40f2-a143-8e9767ff2f10"/>
    <xsd:import namespace="367f6bcf-eefb-4172-80af-26a2ded38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64b8c-5034-40f2-a143-8e9767ff2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8529d0-c4d2-4a5b-8492-8e6793c705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f6bcf-eefb-4172-80af-26a2ded38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b2952f-08b9-4fde-ad19-576c0578a3a2}" ma:internalName="TaxCatchAll" ma:showField="CatchAllData" ma:web="367f6bcf-eefb-4172-80af-26a2ded38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64b8c-5034-40f2-a143-8e9767ff2f10">
      <Terms xmlns="http://schemas.microsoft.com/office/infopath/2007/PartnerControls"/>
    </lcf76f155ced4ddcb4097134ff3c332f>
    <TaxCatchAll xmlns="367f6bcf-eefb-4172-80af-26a2ded389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32478-3005-4DE1-B746-14C67D7F4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64b8c-5034-40f2-a143-8e9767ff2f10"/>
    <ds:schemaRef ds:uri="367f6bcf-eefb-4172-80af-26a2ded38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059A0-29F4-4133-BA54-DD388DAD2AC4}">
  <ds:schemaRefs>
    <ds:schemaRef ds:uri="http://schemas.microsoft.com/office/2006/metadata/properties"/>
    <ds:schemaRef ds:uri="http://schemas.microsoft.com/office/infopath/2007/PartnerControls"/>
    <ds:schemaRef ds:uri="37164b8c-5034-40f2-a143-8e9767ff2f10"/>
    <ds:schemaRef ds:uri="367f6bcf-eefb-4172-80af-26a2ded38990"/>
  </ds:schemaRefs>
</ds:datastoreItem>
</file>

<file path=customXml/itemProps3.xml><?xml version="1.0" encoding="utf-8"?>
<ds:datastoreItem xmlns:ds="http://schemas.openxmlformats.org/officeDocument/2006/customXml" ds:itemID="{54DD3A39-2C93-448A-9B44-B64ED69A1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Lugosch</dc:creator>
  <cp:keywords/>
  <dc:description/>
  <cp:lastModifiedBy>Jay Lugosch</cp:lastModifiedBy>
  <cp:revision>2</cp:revision>
  <dcterms:created xsi:type="dcterms:W3CDTF">2022-12-20T15:29:00Z</dcterms:created>
  <dcterms:modified xsi:type="dcterms:W3CDTF">2023-01-30T22:21:00Z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0x01010060E66E77BC38334FBF7FD61D85669034</vt:lpwstr>
  </property>
</Properties>
</file>